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063" w:rsidRDefault="001416F4" w:rsidP="00794E72">
      <w:pPr>
        <w:spacing w:line="240" w:lineRule="auto"/>
        <w:rPr>
          <w:rFonts w:ascii="Cambria" w:eastAsia="MS Mincho" w:hAnsi="Cambria" w:cs="Arial"/>
          <w:b/>
          <w:color w:val="000000"/>
          <w:sz w:val="24"/>
          <w:szCs w:val="24"/>
        </w:rPr>
      </w:pPr>
      <w:r w:rsidRPr="001416F4">
        <w:rPr>
          <w:rFonts w:ascii="Cambria" w:eastAsia="MS Mincho" w:hAnsi="Cambria" w:cs="Arial"/>
          <w:b/>
          <w:color w:val="000000"/>
          <w:sz w:val="24"/>
          <w:szCs w:val="24"/>
        </w:rPr>
        <w:t>Broad Spectrum Metabolomics of Rat Placenta</w:t>
      </w:r>
    </w:p>
    <w:p w:rsidR="00590696" w:rsidRPr="006C05F2" w:rsidRDefault="00590696" w:rsidP="002A7581">
      <w:pPr>
        <w:spacing w:after="0" w:line="240" w:lineRule="auto"/>
        <w:ind w:left="2880" w:hanging="2880"/>
        <w:rPr>
          <w:rFonts w:asciiTheme="majorHAnsi" w:hAnsiTheme="majorHAnsi"/>
        </w:rPr>
      </w:pPr>
      <w:r w:rsidRPr="006C05F2">
        <w:rPr>
          <w:rFonts w:asciiTheme="majorHAnsi" w:hAnsiTheme="majorHAnsi"/>
        </w:rPr>
        <w:t>Metabolomic Analysis:</w:t>
      </w:r>
      <w:r w:rsidRPr="006C05F2">
        <w:rPr>
          <w:rFonts w:asciiTheme="majorHAnsi" w:hAnsiTheme="majorHAnsi"/>
        </w:rPr>
        <w:tab/>
      </w:r>
      <w:r w:rsidR="002A7581">
        <w:rPr>
          <w:rFonts w:asciiTheme="majorHAnsi" w:hAnsiTheme="majorHAnsi"/>
        </w:rPr>
        <w:t>NIH Eastern Regional Comprehensive Metabolomics Resource Core (</w:t>
      </w:r>
      <w:r w:rsidRPr="006C05F2">
        <w:rPr>
          <w:rFonts w:asciiTheme="majorHAnsi" w:hAnsiTheme="majorHAnsi"/>
        </w:rPr>
        <w:t>RTI RCMRC</w:t>
      </w:r>
      <w:r w:rsidR="002A7581">
        <w:rPr>
          <w:rFonts w:asciiTheme="majorHAnsi" w:hAnsiTheme="majorHAnsi"/>
        </w:rPr>
        <w:t>)</w:t>
      </w:r>
    </w:p>
    <w:p w:rsidR="00590696" w:rsidRDefault="00DF431B" w:rsidP="00034B9F">
      <w:pPr>
        <w:spacing w:after="0" w:line="240" w:lineRule="auto"/>
      </w:pPr>
      <w:r>
        <w:rPr>
          <w:rFonts w:asciiTheme="majorHAnsi" w:hAnsiTheme="majorHAnsi"/>
        </w:rPr>
        <w:t xml:space="preserve">PI, RTI RCMRC Pilot Study: </w:t>
      </w:r>
      <w:r>
        <w:rPr>
          <w:rFonts w:asciiTheme="majorHAnsi" w:hAnsiTheme="majorHAnsi"/>
        </w:rPr>
        <w:tab/>
      </w:r>
      <w:r w:rsidR="00034B9F">
        <w:rPr>
          <w:rFonts w:asciiTheme="majorHAnsi" w:hAnsiTheme="majorHAnsi"/>
        </w:rPr>
        <w:t>Susan Sumner</w:t>
      </w:r>
      <w:r>
        <w:rPr>
          <w:rFonts w:asciiTheme="majorHAnsi" w:hAnsiTheme="majorHAnsi"/>
        </w:rPr>
        <w:t>, PhD., RTI International</w:t>
      </w:r>
    </w:p>
    <w:p w:rsidR="00590696" w:rsidRPr="000F41E7" w:rsidRDefault="00BD24C2" w:rsidP="00590696">
      <w:pPr>
        <w:spacing w:after="0" w:line="240" w:lineRule="auto"/>
        <w:rPr>
          <w:rFonts w:asciiTheme="majorHAnsi" w:hAnsiTheme="majorHAnsi"/>
        </w:rPr>
      </w:pPr>
      <w:r w:rsidRPr="008E0E9B">
        <w:rPr>
          <w:rFonts w:asciiTheme="majorHAnsi" w:hAnsiTheme="majorHAnsi"/>
        </w:rPr>
        <w:t xml:space="preserve">PI, </w:t>
      </w:r>
      <w:r w:rsidR="001416F4" w:rsidRPr="008E0E9B">
        <w:rPr>
          <w:rFonts w:asciiTheme="majorHAnsi" w:hAnsiTheme="majorHAnsi"/>
        </w:rPr>
        <w:t>NCSU, CHHE</w:t>
      </w:r>
      <w:r w:rsidRPr="008E0E9B">
        <w:rPr>
          <w:rFonts w:asciiTheme="majorHAnsi" w:hAnsiTheme="majorHAnsi"/>
        </w:rPr>
        <w:t>:</w:t>
      </w:r>
      <w:r w:rsidRPr="00BD24C2">
        <w:t xml:space="preserve"> </w:t>
      </w:r>
      <w:r w:rsidRPr="00BD24C2">
        <w:tab/>
      </w:r>
      <w:r>
        <w:tab/>
      </w:r>
      <w:r w:rsidR="001416F4" w:rsidRPr="000F41E7">
        <w:rPr>
          <w:rFonts w:asciiTheme="majorHAnsi" w:hAnsiTheme="majorHAnsi"/>
        </w:rPr>
        <w:t>Heather Patisaul, PhD., Biological Sciences</w:t>
      </w:r>
    </w:p>
    <w:p w:rsidR="00BD24C2" w:rsidRPr="000F41E7" w:rsidRDefault="001416F4" w:rsidP="00590696">
      <w:pPr>
        <w:spacing w:after="0" w:line="240" w:lineRule="auto"/>
        <w:rPr>
          <w:rFonts w:asciiTheme="majorHAnsi" w:hAnsiTheme="majorHAnsi"/>
        </w:rPr>
      </w:pPr>
      <w:r w:rsidRPr="000F41E7">
        <w:rPr>
          <w:rFonts w:asciiTheme="majorHAnsi" w:hAnsiTheme="majorHAnsi"/>
        </w:rPr>
        <w:t>Animal Research Approval #</w:t>
      </w:r>
      <w:r w:rsidR="00BD24C2" w:rsidRPr="000F41E7">
        <w:rPr>
          <w:rFonts w:asciiTheme="majorHAnsi" w:hAnsiTheme="majorHAnsi"/>
        </w:rPr>
        <w:t>:</w:t>
      </w:r>
      <w:r w:rsidR="00BD24C2" w:rsidRPr="000F41E7">
        <w:rPr>
          <w:rFonts w:asciiTheme="majorHAnsi" w:hAnsiTheme="majorHAnsi"/>
        </w:rPr>
        <w:tab/>
      </w:r>
      <w:r w:rsidRPr="000F41E7">
        <w:rPr>
          <w:rFonts w:asciiTheme="majorHAnsi" w:hAnsiTheme="majorHAnsi"/>
        </w:rPr>
        <w:t>12-108-B</w:t>
      </w:r>
    </w:p>
    <w:p w:rsidR="00590696" w:rsidRPr="000F41E7" w:rsidRDefault="00590696" w:rsidP="00590696">
      <w:pPr>
        <w:spacing w:after="0" w:line="240" w:lineRule="auto"/>
        <w:rPr>
          <w:rFonts w:asciiTheme="majorHAnsi" w:hAnsiTheme="majorHAnsi"/>
        </w:rPr>
      </w:pPr>
    </w:p>
    <w:p w:rsidR="006C05F2" w:rsidRPr="002B0FCE" w:rsidRDefault="00590696" w:rsidP="00AC1FFB">
      <w:pPr>
        <w:spacing w:after="0" w:line="240" w:lineRule="auto"/>
        <w:rPr>
          <w:rFonts w:asciiTheme="majorHAnsi" w:hAnsiTheme="majorHAnsi"/>
          <w:i/>
          <w:iCs/>
        </w:rPr>
      </w:pPr>
      <w:r w:rsidRPr="002B0FCE">
        <w:rPr>
          <w:rFonts w:asciiTheme="majorHAnsi" w:hAnsiTheme="majorHAnsi"/>
          <w:b/>
          <w:bCs/>
        </w:rPr>
        <w:t>Abstract</w:t>
      </w:r>
    </w:p>
    <w:p w:rsidR="009933C7" w:rsidRDefault="009933C7" w:rsidP="00F2449E">
      <w:pPr>
        <w:spacing w:after="0" w:line="240" w:lineRule="auto"/>
        <w:rPr>
          <w:rFonts w:asciiTheme="majorHAnsi" w:hAnsiTheme="majorHAnsi"/>
        </w:rPr>
      </w:pPr>
    </w:p>
    <w:p w:rsidR="0090626E" w:rsidRDefault="0090626E" w:rsidP="00F2449E">
      <w:pPr>
        <w:spacing w:after="0" w:line="240" w:lineRule="auto"/>
        <w:rPr>
          <w:rFonts w:asciiTheme="majorHAnsi" w:hAnsiTheme="majorHAnsi"/>
        </w:rPr>
      </w:pPr>
      <w:r w:rsidRPr="0090626E">
        <w:rPr>
          <w:rFonts w:asciiTheme="majorHAnsi" w:hAnsiTheme="majorHAnsi"/>
        </w:rPr>
        <w:t xml:space="preserve">Pregnant lab rats (dams) were assigned to three groups: a control group, which was not exposed to </w:t>
      </w:r>
      <w:proofErr w:type="spellStart"/>
      <w:r w:rsidRPr="0090626E">
        <w:rPr>
          <w:rFonts w:asciiTheme="majorHAnsi" w:hAnsiTheme="majorHAnsi"/>
        </w:rPr>
        <w:t>Firemaster</w:t>
      </w:r>
      <w:proofErr w:type="spellEnd"/>
      <w:r w:rsidRPr="0090626E">
        <w:rPr>
          <w:rFonts w:asciiTheme="majorHAnsi" w:hAnsiTheme="majorHAnsi"/>
        </w:rPr>
        <w:t xml:space="preserve"> (FM) 550; a low-dose group, which ingested 100 µg of FM550 once daily throughout pregnancy; and a high-dose group, which ingested 1000 µg FM550 on the same schedule.  The placentas were harvested immediately after birth, frozen on dry ice and pulverized in liquid nitrogen via </w:t>
      </w:r>
      <w:r w:rsidR="00270027">
        <w:rPr>
          <w:rFonts w:asciiTheme="majorHAnsi" w:hAnsiTheme="majorHAnsi"/>
        </w:rPr>
        <w:t>mortar and pestle.  Samples were</w:t>
      </w:r>
      <w:r w:rsidRPr="0090626E">
        <w:rPr>
          <w:rFonts w:asciiTheme="majorHAnsi" w:hAnsiTheme="majorHAnsi"/>
        </w:rPr>
        <w:t xml:space="preserve"> randomly analyzed across one plate.</w:t>
      </w:r>
    </w:p>
    <w:p w:rsidR="0090626E" w:rsidRDefault="0090626E" w:rsidP="00F2449E">
      <w:pPr>
        <w:spacing w:after="0" w:line="240" w:lineRule="auto"/>
        <w:rPr>
          <w:rFonts w:asciiTheme="majorHAnsi" w:hAnsiTheme="majorHAnsi"/>
        </w:rPr>
      </w:pPr>
    </w:p>
    <w:p w:rsidR="00FA6FB8" w:rsidRDefault="00FA6FB8" w:rsidP="00FA6FB8">
      <w:pPr>
        <w:tabs>
          <w:tab w:val="num" w:pos="720"/>
        </w:tabs>
        <w:rPr>
          <w:b/>
          <w:bCs/>
        </w:rPr>
      </w:pPr>
      <w:r w:rsidRPr="00E16E09">
        <w:rPr>
          <w:rFonts w:asciiTheme="majorHAnsi" w:hAnsiTheme="majorHAnsi"/>
          <w:b/>
          <w:bCs/>
        </w:rPr>
        <w:t>Goals</w:t>
      </w:r>
    </w:p>
    <w:p w:rsidR="00FA6FB8" w:rsidRPr="0090626E" w:rsidRDefault="0090626E" w:rsidP="0090626E">
      <w:pPr>
        <w:spacing w:after="0" w:line="240" w:lineRule="auto"/>
        <w:rPr>
          <w:rFonts w:asciiTheme="majorHAnsi" w:hAnsiTheme="majorHAnsi"/>
        </w:rPr>
      </w:pPr>
      <w:r w:rsidRPr="0090626E">
        <w:rPr>
          <w:rFonts w:asciiTheme="majorHAnsi" w:hAnsiTheme="majorHAnsi"/>
        </w:rPr>
        <w:t>The overall objective is to investigate the differences in the metabolic profiles of the placentas in each phenotypic group</w:t>
      </w:r>
      <w:r>
        <w:rPr>
          <w:rFonts w:asciiTheme="majorHAnsi" w:hAnsiTheme="majorHAnsi"/>
        </w:rPr>
        <w:t xml:space="preserve">; </w:t>
      </w:r>
      <w:r w:rsidRPr="0090626E">
        <w:rPr>
          <w:rFonts w:asciiTheme="majorHAnsi" w:hAnsiTheme="majorHAnsi"/>
        </w:rPr>
        <w:t>control vs low dose vs high dose</w:t>
      </w:r>
      <w:r>
        <w:rPr>
          <w:rFonts w:asciiTheme="majorHAnsi" w:hAnsiTheme="majorHAnsi"/>
        </w:rPr>
        <w:t>.</w:t>
      </w:r>
    </w:p>
    <w:p w:rsidR="006E02A0" w:rsidRDefault="006E02A0" w:rsidP="006E02A0">
      <w:pPr>
        <w:spacing w:after="0" w:line="240" w:lineRule="auto"/>
        <w:rPr>
          <w:rFonts w:asciiTheme="majorHAnsi" w:hAnsiTheme="majorHAnsi"/>
        </w:rPr>
      </w:pPr>
    </w:p>
    <w:p w:rsidR="004930AF" w:rsidRPr="00E16E09" w:rsidRDefault="004930AF" w:rsidP="004930AF">
      <w:pPr>
        <w:rPr>
          <w:rFonts w:asciiTheme="majorHAnsi" w:hAnsiTheme="majorHAnsi"/>
        </w:rPr>
      </w:pPr>
      <w:r w:rsidRPr="00E16E09">
        <w:rPr>
          <w:rFonts w:asciiTheme="majorHAnsi" w:hAnsiTheme="majorHAnsi"/>
        </w:rPr>
        <w:t>The data required for the metabolomics analysis can be found in the accompanying files:</w:t>
      </w:r>
    </w:p>
    <w:p w:rsidR="006E02A0" w:rsidRPr="000F41E7" w:rsidRDefault="006E02A0" w:rsidP="00E16E09">
      <w:pPr>
        <w:spacing w:after="0" w:line="240" w:lineRule="auto"/>
        <w:ind w:left="1440" w:hanging="1440"/>
        <w:rPr>
          <w:rFonts w:asciiTheme="majorHAnsi" w:hAnsiTheme="majorHAnsi"/>
        </w:rPr>
      </w:pPr>
      <w:r w:rsidRPr="00E16E09">
        <w:rPr>
          <w:rFonts w:asciiTheme="majorHAnsi" w:hAnsiTheme="majorHAnsi"/>
        </w:rPr>
        <w:t>Procedures</w:t>
      </w:r>
      <w:r w:rsidR="004930AF" w:rsidRPr="00E16E09">
        <w:rPr>
          <w:rFonts w:asciiTheme="majorHAnsi" w:hAnsiTheme="majorHAnsi"/>
        </w:rPr>
        <w:t>:</w:t>
      </w:r>
      <w:r w:rsidR="00E16E09" w:rsidRPr="00E16E09">
        <w:rPr>
          <w:rFonts w:asciiTheme="majorHAnsi" w:hAnsiTheme="majorHAnsi"/>
        </w:rPr>
        <w:tab/>
      </w:r>
      <w:r w:rsidR="00E16E09" w:rsidRPr="00E16E09">
        <w:rPr>
          <w:rFonts w:asciiTheme="majorHAnsi" w:hAnsiTheme="majorHAnsi"/>
        </w:rPr>
        <w:tab/>
      </w:r>
      <w:r w:rsidRPr="000F41E7">
        <w:rPr>
          <w:rFonts w:asciiTheme="majorHAnsi" w:hAnsiTheme="majorHAnsi"/>
        </w:rPr>
        <w:t>1.</w:t>
      </w:r>
      <w:r w:rsidR="00EB4ED7" w:rsidRPr="000F41E7">
        <w:rPr>
          <w:rFonts w:asciiTheme="majorHAnsi" w:hAnsiTheme="majorHAnsi"/>
        </w:rPr>
        <w:t xml:space="preserve"> </w:t>
      </w:r>
      <w:r w:rsidR="000F41E7" w:rsidRPr="000F41E7">
        <w:rPr>
          <w:rFonts w:asciiTheme="majorHAnsi" w:hAnsiTheme="majorHAnsi" w:cs="Arial"/>
          <w:color w:val="000000"/>
        </w:rPr>
        <w:t>Rat Placenta</w:t>
      </w:r>
      <w:r w:rsidR="00E16E09" w:rsidRPr="000F41E7">
        <w:rPr>
          <w:rFonts w:asciiTheme="majorHAnsi" w:hAnsiTheme="majorHAnsi" w:cs="Arial"/>
          <w:color w:val="000000"/>
        </w:rPr>
        <w:t xml:space="preserve"> </w:t>
      </w:r>
      <w:r w:rsidR="00A04CB1" w:rsidRPr="000F41E7">
        <w:rPr>
          <w:rFonts w:asciiTheme="majorHAnsi" w:hAnsiTheme="majorHAnsi"/>
        </w:rPr>
        <w:t>Procedures</w:t>
      </w:r>
      <w:r w:rsidR="00292DEE" w:rsidRPr="000F41E7">
        <w:rPr>
          <w:rFonts w:asciiTheme="majorHAnsi" w:hAnsiTheme="majorHAnsi"/>
        </w:rPr>
        <w:t>.docx</w:t>
      </w:r>
    </w:p>
    <w:p w:rsidR="003C219A" w:rsidRPr="00E16E09" w:rsidRDefault="00E16E09" w:rsidP="00404CA3">
      <w:pPr>
        <w:spacing w:after="0" w:line="240" w:lineRule="auto"/>
        <w:rPr>
          <w:rFonts w:asciiTheme="majorHAnsi" w:hAnsiTheme="majorHAnsi"/>
        </w:rPr>
      </w:pPr>
      <w:r w:rsidRP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ab/>
      </w:r>
      <w:r w:rsidR="00184F73" w:rsidRPr="00E16E09">
        <w:rPr>
          <w:rFonts w:asciiTheme="majorHAnsi" w:hAnsiTheme="majorHAnsi"/>
        </w:rPr>
        <w:t>1a. GC</w:t>
      </w:r>
      <w:r w:rsidR="003C219A" w:rsidRPr="00E16E09">
        <w:rPr>
          <w:rFonts w:asciiTheme="majorHAnsi" w:hAnsiTheme="majorHAnsi"/>
        </w:rPr>
        <w:t>MS Procedures Flowchart</w:t>
      </w:r>
      <w:r w:rsidR="00292DEE">
        <w:rPr>
          <w:rFonts w:asciiTheme="majorHAnsi" w:hAnsiTheme="majorHAnsi"/>
        </w:rPr>
        <w:t>.pdf</w:t>
      </w:r>
    </w:p>
    <w:p w:rsidR="005F0CDF" w:rsidRPr="00E16E09" w:rsidRDefault="00E16E09" w:rsidP="00404CA3">
      <w:pPr>
        <w:spacing w:after="0" w:line="240" w:lineRule="auto"/>
        <w:rPr>
          <w:rFonts w:asciiTheme="majorHAnsi" w:hAnsiTheme="majorHAnsi"/>
        </w:rPr>
      </w:pPr>
      <w:r w:rsidRP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ab/>
      </w:r>
      <w:r w:rsidR="00D96586">
        <w:rPr>
          <w:rFonts w:asciiTheme="majorHAnsi" w:hAnsiTheme="majorHAnsi"/>
        </w:rPr>
        <w:t>1</w:t>
      </w:r>
      <w:r w:rsidR="005F0CDF" w:rsidRPr="00E16E09">
        <w:rPr>
          <w:rFonts w:asciiTheme="majorHAnsi" w:hAnsiTheme="majorHAnsi"/>
        </w:rPr>
        <w:t>b. GCMS Preparation of fatty acid methyl esters mixture</w:t>
      </w:r>
      <w:r w:rsidR="000F41E7">
        <w:rPr>
          <w:rFonts w:asciiTheme="majorHAnsi" w:hAnsiTheme="majorHAnsi"/>
        </w:rPr>
        <w:t>.</w:t>
      </w:r>
      <w:r w:rsidR="00292DEE">
        <w:rPr>
          <w:rFonts w:asciiTheme="majorHAnsi" w:hAnsiTheme="majorHAnsi"/>
        </w:rPr>
        <w:t>pdf</w:t>
      </w:r>
    </w:p>
    <w:p w:rsidR="006E02A0" w:rsidRPr="00E16E09" w:rsidRDefault="006E02A0" w:rsidP="006E02A0">
      <w:pPr>
        <w:spacing w:after="0" w:line="240" w:lineRule="auto"/>
        <w:rPr>
          <w:rFonts w:asciiTheme="majorHAnsi" w:hAnsiTheme="majorHAnsi"/>
        </w:rPr>
      </w:pPr>
      <w:r w:rsidRPr="00E16E09">
        <w:rPr>
          <w:rFonts w:asciiTheme="majorHAnsi" w:hAnsiTheme="majorHAnsi"/>
        </w:rPr>
        <w:t>Study Design Table</w:t>
      </w:r>
      <w:r w:rsidR="004930AF" w:rsidRPr="00E16E09">
        <w:rPr>
          <w:rFonts w:asciiTheme="majorHAnsi" w:hAnsiTheme="majorHAnsi"/>
        </w:rPr>
        <w:t>:</w:t>
      </w:r>
      <w:r w:rsidR="00E16E09" w:rsidRP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>2.</w:t>
      </w:r>
      <w:r w:rsidR="00EB4ED7" w:rsidRPr="00E16E09">
        <w:rPr>
          <w:rFonts w:asciiTheme="majorHAnsi" w:hAnsiTheme="majorHAnsi"/>
        </w:rPr>
        <w:t xml:space="preserve"> </w:t>
      </w:r>
      <w:r w:rsidR="000F41E7">
        <w:rPr>
          <w:rFonts w:asciiTheme="majorHAnsi" w:hAnsiTheme="majorHAnsi"/>
        </w:rPr>
        <w:t xml:space="preserve">Rat Placenta </w:t>
      </w:r>
      <w:r w:rsidR="00FA59D5" w:rsidRPr="00E16E09">
        <w:rPr>
          <w:rFonts w:asciiTheme="majorHAnsi" w:hAnsiTheme="majorHAnsi"/>
        </w:rPr>
        <w:t>Study Design</w:t>
      </w:r>
      <w:r w:rsidR="00292DEE">
        <w:rPr>
          <w:rFonts w:asciiTheme="majorHAnsi" w:hAnsiTheme="majorHAnsi"/>
        </w:rPr>
        <w:t>.xlsx</w:t>
      </w:r>
    </w:p>
    <w:p w:rsidR="006E02A0" w:rsidRPr="00E16E09" w:rsidRDefault="006E02A0" w:rsidP="00E16E09">
      <w:pPr>
        <w:spacing w:after="0" w:line="240" w:lineRule="auto"/>
        <w:ind w:left="2160" w:hanging="2160"/>
        <w:rPr>
          <w:rFonts w:asciiTheme="majorHAnsi" w:hAnsiTheme="majorHAnsi"/>
        </w:rPr>
      </w:pPr>
      <w:r w:rsidRPr="00E16E09">
        <w:rPr>
          <w:rFonts w:asciiTheme="majorHAnsi" w:hAnsiTheme="majorHAnsi"/>
        </w:rPr>
        <w:t>Metadata</w:t>
      </w:r>
      <w:r w:rsidR="004930AF" w:rsidRPr="00E16E09">
        <w:rPr>
          <w:rFonts w:asciiTheme="majorHAnsi" w:hAnsiTheme="majorHAnsi"/>
        </w:rPr>
        <w:t>:</w:t>
      </w:r>
      <w:r w:rsidR="00E16E09" w:rsidRP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>3</w:t>
      </w:r>
      <w:bookmarkStart w:id="0" w:name="_GoBack"/>
      <w:bookmarkEnd w:id="0"/>
      <w:r w:rsidRPr="00E16E09">
        <w:rPr>
          <w:rFonts w:asciiTheme="majorHAnsi" w:hAnsiTheme="majorHAnsi"/>
        </w:rPr>
        <w:t>.</w:t>
      </w:r>
      <w:r w:rsidR="00EB4ED7" w:rsidRPr="00E16E09">
        <w:rPr>
          <w:rFonts w:asciiTheme="majorHAnsi" w:hAnsiTheme="majorHAnsi"/>
        </w:rPr>
        <w:t xml:space="preserve"> </w:t>
      </w:r>
      <w:r w:rsidR="000F41E7">
        <w:rPr>
          <w:rFonts w:asciiTheme="majorHAnsi" w:hAnsiTheme="majorHAnsi"/>
        </w:rPr>
        <w:t>Rat Placenta</w:t>
      </w:r>
      <w:r w:rsidR="00E16E09" w:rsidRPr="00E16E09">
        <w:rPr>
          <w:rFonts w:cs="Arial"/>
          <w:color w:val="000000"/>
        </w:rPr>
        <w:t xml:space="preserve"> </w:t>
      </w:r>
      <w:r w:rsidR="004501E7" w:rsidRPr="00E16E09">
        <w:rPr>
          <w:rFonts w:asciiTheme="majorHAnsi" w:hAnsiTheme="majorHAnsi"/>
        </w:rPr>
        <w:t>METADATA</w:t>
      </w:r>
      <w:r w:rsidR="00292DEE">
        <w:rPr>
          <w:rFonts w:asciiTheme="majorHAnsi" w:hAnsiTheme="majorHAnsi"/>
        </w:rPr>
        <w:t>.</w:t>
      </w:r>
      <w:r w:rsidR="000F41E7">
        <w:rPr>
          <w:rFonts w:asciiTheme="majorHAnsi" w:hAnsiTheme="majorHAnsi"/>
        </w:rPr>
        <w:t>xlsx</w:t>
      </w:r>
    </w:p>
    <w:p w:rsidR="006E02A0" w:rsidRPr="00E16E09" w:rsidRDefault="006E02A0" w:rsidP="006E02A0">
      <w:pPr>
        <w:spacing w:after="0" w:line="240" w:lineRule="auto"/>
        <w:rPr>
          <w:rFonts w:asciiTheme="majorHAnsi" w:hAnsiTheme="majorHAnsi"/>
        </w:rPr>
      </w:pPr>
      <w:r w:rsidRPr="00E16E09">
        <w:rPr>
          <w:rFonts w:asciiTheme="majorHAnsi" w:hAnsiTheme="majorHAnsi"/>
        </w:rPr>
        <w:t>Raw Data</w:t>
      </w:r>
      <w:r w:rsidR="004930AF" w:rsidRPr="00E16E09">
        <w:rPr>
          <w:rFonts w:asciiTheme="majorHAnsi" w:hAnsiTheme="majorHAnsi"/>
        </w:rPr>
        <w:t>:</w:t>
      </w:r>
      <w:r w:rsidR="00E16E09">
        <w:rPr>
          <w:rFonts w:asciiTheme="majorHAnsi" w:hAnsiTheme="majorHAnsi"/>
        </w:rPr>
        <w:tab/>
      </w:r>
      <w:r w:rsid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>4.</w:t>
      </w:r>
      <w:r w:rsidR="00EB4ED7" w:rsidRPr="00E16E09">
        <w:rPr>
          <w:rFonts w:asciiTheme="majorHAnsi" w:hAnsiTheme="majorHAnsi"/>
        </w:rPr>
        <w:t xml:space="preserve"> </w:t>
      </w:r>
      <w:r w:rsidR="000F41E7">
        <w:rPr>
          <w:rFonts w:asciiTheme="majorHAnsi" w:hAnsiTheme="majorHAnsi"/>
        </w:rPr>
        <w:t>Rat Placenta</w:t>
      </w:r>
      <w:r w:rsidR="00E16E09" w:rsidRPr="00E16E09">
        <w:rPr>
          <w:rFonts w:cs="Arial"/>
          <w:color w:val="000000"/>
        </w:rPr>
        <w:t xml:space="preserve"> </w:t>
      </w:r>
      <w:r w:rsidR="00FA59D5" w:rsidRPr="00E16E09">
        <w:rPr>
          <w:rFonts w:asciiTheme="majorHAnsi" w:hAnsiTheme="majorHAnsi"/>
        </w:rPr>
        <w:t>Raw</w:t>
      </w:r>
      <w:r w:rsidR="00FA6FB8" w:rsidRPr="00E16E09">
        <w:rPr>
          <w:rFonts w:asciiTheme="majorHAnsi" w:hAnsiTheme="majorHAnsi"/>
        </w:rPr>
        <w:t xml:space="preserve"> GCMS</w:t>
      </w:r>
      <w:r w:rsidR="00FA59D5" w:rsidRPr="00E16E09">
        <w:rPr>
          <w:rFonts w:asciiTheme="majorHAnsi" w:hAnsiTheme="majorHAnsi"/>
        </w:rPr>
        <w:t xml:space="preserve"> Data</w:t>
      </w:r>
      <w:r w:rsidR="00292DEE">
        <w:rPr>
          <w:rFonts w:asciiTheme="majorHAnsi" w:hAnsiTheme="majorHAnsi"/>
        </w:rPr>
        <w:t>.zip</w:t>
      </w:r>
    </w:p>
    <w:p w:rsidR="006E02A0" w:rsidRPr="00E16E09" w:rsidRDefault="006E02A0" w:rsidP="006E02A0">
      <w:pPr>
        <w:spacing w:after="0" w:line="240" w:lineRule="auto"/>
        <w:rPr>
          <w:rFonts w:asciiTheme="majorHAnsi" w:hAnsiTheme="majorHAnsi"/>
        </w:rPr>
      </w:pPr>
      <w:r w:rsidRPr="00E16E09">
        <w:rPr>
          <w:rFonts w:asciiTheme="majorHAnsi" w:hAnsiTheme="majorHAnsi"/>
        </w:rPr>
        <w:t>Processed Data</w:t>
      </w:r>
      <w:r w:rsidR="004930AF" w:rsidRPr="00E16E09">
        <w:rPr>
          <w:rFonts w:asciiTheme="majorHAnsi" w:hAnsiTheme="majorHAnsi"/>
        </w:rPr>
        <w:t>:</w:t>
      </w:r>
      <w:r w:rsidR="00E16E09">
        <w:rPr>
          <w:rFonts w:asciiTheme="majorHAnsi" w:hAnsiTheme="majorHAnsi"/>
        </w:rPr>
        <w:tab/>
      </w:r>
      <w:r w:rsidRPr="00E16E09">
        <w:rPr>
          <w:rFonts w:asciiTheme="majorHAnsi" w:hAnsiTheme="majorHAnsi"/>
        </w:rPr>
        <w:t>5.</w:t>
      </w:r>
      <w:r w:rsidR="00EB4ED7" w:rsidRPr="00E16E09">
        <w:rPr>
          <w:rFonts w:asciiTheme="majorHAnsi" w:hAnsiTheme="majorHAnsi"/>
        </w:rPr>
        <w:t xml:space="preserve"> </w:t>
      </w:r>
      <w:r w:rsidR="000F41E7">
        <w:rPr>
          <w:rFonts w:asciiTheme="majorHAnsi" w:hAnsiTheme="majorHAnsi"/>
        </w:rPr>
        <w:t>Rat Placenta</w:t>
      </w:r>
      <w:r w:rsidR="00E16E09" w:rsidRPr="00E16E09">
        <w:rPr>
          <w:rFonts w:cs="Arial"/>
          <w:color w:val="000000"/>
        </w:rPr>
        <w:t xml:space="preserve"> </w:t>
      </w:r>
      <w:r w:rsidR="00FA59D5" w:rsidRPr="00E16E09">
        <w:rPr>
          <w:rFonts w:asciiTheme="majorHAnsi" w:hAnsiTheme="majorHAnsi"/>
        </w:rPr>
        <w:t>Proc</w:t>
      </w:r>
      <w:r w:rsidR="000F41E7">
        <w:rPr>
          <w:rFonts w:asciiTheme="majorHAnsi" w:hAnsiTheme="majorHAnsi"/>
        </w:rPr>
        <w:t>essed Data</w:t>
      </w:r>
      <w:r w:rsidR="00292DEE">
        <w:rPr>
          <w:rFonts w:asciiTheme="majorHAnsi" w:hAnsiTheme="majorHAnsi"/>
        </w:rPr>
        <w:t>.xlsx</w:t>
      </w:r>
    </w:p>
    <w:p w:rsidR="00CA01BC" w:rsidRDefault="00CA01BC" w:rsidP="006E02A0">
      <w:pPr>
        <w:spacing w:after="0" w:line="240" w:lineRule="auto"/>
        <w:rPr>
          <w:rFonts w:asciiTheme="majorHAnsi" w:hAnsiTheme="majorHAnsi"/>
        </w:rPr>
      </w:pPr>
    </w:p>
    <w:p w:rsidR="00CA01BC" w:rsidRDefault="00CA01BC" w:rsidP="006E02A0">
      <w:pPr>
        <w:spacing w:after="0" w:line="240" w:lineRule="auto"/>
        <w:rPr>
          <w:rFonts w:asciiTheme="majorHAnsi" w:hAnsiTheme="majorHAnsi"/>
        </w:rPr>
      </w:pPr>
    </w:p>
    <w:p w:rsidR="003D2BFC" w:rsidRDefault="003D2BFC" w:rsidP="006E02A0">
      <w:pPr>
        <w:spacing w:after="0" w:line="240" w:lineRule="auto"/>
        <w:rPr>
          <w:rFonts w:asciiTheme="majorHAnsi" w:hAnsiTheme="majorHAnsi"/>
          <w:b/>
          <w:bCs/>
        </w:rPr>
      </w:pPr>
      <w:r w:rsidRPr="007D6294">
        <w:rPr>
          <w:rFonts w:asciiTheme="majorHAnsi" w:hAnsiTheme="majorHAnsi"/>
          <w:b/>
          <w:bCs/>
        </w:rPr>
        <w:t>Note</w:t>
      </w:r>
      <w:r w:rsidR="007D6294" w:rsidRPr="007D6294">
        <w:rPr>
          <w:rFonts w:asciiTheme="majorHAnsi" w:hAnsiTheme="majorHAnsi"/>
          <w:b/>
          <w:bCs/>
        </w:rPr>
        <w:t>s</w:t>
      </w:r>
      <w:r w:rsidR="007D6294">
        <w:rPr>
          <w:rFonts w:asciiTheme="majorHAnsi" w:hAnsiTheme="majorHAnsi"/>
          <w:b/>
          <w:bCs/>
        </w:rPr>
        <w:t>:</w:t>
      </w:r>
    </w:p>
    <w:p w:rsidR="007D6294" w:rsidRDefault="007D6294" w:rsidP="006E02A0">
      <w:pPr>
        <w:spacing w:after="0" w:line="240" w:lineRule="auto"/>
        <w:rPr>
          <w:rFonts w:asciiTheme="majorHAnsi" w:hAnsiTheme="majorHAnsi"/>
        </w:rPr>
      </w:pPr>
    </w:p>
    <w:p w:rsidR="00184F73" w:rsidRPr="000F41E7" w:rsidRDefault="009B3C92" w:rsidP="009B4B86">
      <w:pPr>
        <w:spacing w:after="0" w:line="240" w:lineRule="auto"/>
        <w:rPr>
          <w:rFonts w:asciiTheme="majorHAnsi" w:hAnsiTheme="majorHAnsi"/>
        </w:rPr>
      </w:pPr>
      <w:r w:rsidRPr="000F41E7">
        <w:rPr>
          <w:rFonts w:asciiTheme="majorHAnsi" w:hAnsiTheme="majorHAnsi"/>
        </w:rPr>
        <w:t>Full s</w:t>
      </w:r>
      <w:r w:rsidR="008C258E" w:rsidRPr="000F41E7">
        <w:rPr>
          <w:rFonts w:asciiTheme="majorHAnsi" w:hAnsiTheme="majorHAnsi"/>
        </w:rPr>
        <w:t>ample preparation and instrumentation parameters ar</w:t>
      </w:r>
      <w:r w:rsidRPr="000F41E7">
        <w:rPr>
          <w:rFonts w:asciiTheme="majorHAnsi" w:hAnsiTheme="majorHAnsi"/>
        </w:rPr>
        <w:t>e detailed in accompanying file</w:t>
      </w:r>
      <w:r w:rsidR="008C258E" w:rsidRPr="000F41E7">
        <w:rPr>
          <w:rFonts w:asciiTheme="majorHAnsi" w:hAnsiTheme="majorHAnsi"/>
        </w:rPr>
        <w:t xml:space="preserve"> </w:t>
      </w:r>
      <w:r w:rsidR="008C258E" w:rsidRPr="000F41E7">
        <w:rPr>
          <w:rFonts w:asciiTheme="majorHAnsi" w:hAnsiTheme="majorHAnsi"/>
          <w:b/>
          <w:bCs/>
        </w:rPr>
        <w:t xml:space="preserve">1. </w:t>
      </w:r>
      <w:r w:rsidR="000F41E7">
        <w:rPr>
          <w:rFonts w:asciiTheme="majorHAnsi" w:hAnsiTheme="majorHAnsi"/>
          <w:b/>
          <w:bCs/>
        </w:rPr>
        <w:t>Rat Placenta</w:t>
      </w:r>
      <w:r w:rsidR="0095443D" w:rsidRPr="000F41E7">
        <w:rPr>
          <w:rFonts w:asciiTheme="majorHAnsi" w:hAnsiTheme="majorHAnsi" w:cs="Arial"/>
          <w:b/>
          <w:color w:val="000000"/>
        </w:rPr>
        <w:t xml:space="preserve"> </w:t>
      </w:r>
      <w:r w:rsidR="0095443D" w:rsidRPr="000F41E7">
        <w:rPr>
          <w:rFonts w:asciiTheme="majorHAnsi" w:hAnsiTheme="majorHAnsi"/>
          <w:b/>
        </w:rPr>
        <w:t>Procedures.docx</w:t>
      </w:r>
      <w:r w:rsidR="00E25C19" w:rsidRPr="000F41E7">
        <w:rPr>
          <w:rFonts w:asciiTheme="majorHAnsi" w:hAnsiTheme="majorHAnsi"/>
          <w:b/>
          <w:bCs/>
        </w:rPr>
        <w:t xml:space="preserve">. </w:t>
      </w:r>
      <w:r w:rsidR="008C258E" w:rsidRPr="000F41E7">
        <w:rPr>
          <w:rFonts w:asciiTheme="majorHAnsi" w:hAnsiTheme="majorHAnsi"/>
          <w:b/>
          <w:bCs/>
        </w:rPr>
        <w:t xml:space="preserve"> </w:t>
      </w:r>
      <w:r w:rsidR="00E25C19" w:rsidRPr="000F41E7">
        <w:rPr>
          <w:rFonts w:asciiTheme="majorHAnsi" w:hAnsiTheme="majorHAnsi"/>
        </w:rPr>
        <w:t>A</w:t>
      </w:r>
      <w:r w:rsidRPr="000F41E7">
        <w:rPr>
          <w:rFonts w:asciiTheme="majorHAnsi" w:hAnsiTheme="majorHAnsi"/>
        </w:rPr>
        <w:t xml:space="preserve"> flowchart detailing the sample preparation </w:t>
      </w:r>
      <w:r w:rsidR="0057494E" w:rsidRPr="000F41E7">
        <w:rPr>
          <w:rFonts w:asciiTheme="majorHAnsi" w:hAnsiTheme="majorHAnsi"/>
        </w:rPr>
        <w:t xml:space="preserve">steps </w:t>
      </w:r>
      <w:r w:rsidRPr="000F41E7">
        <w:rPr>
          <w:rFonts w:asciiTheme="majorHAnsi" w:hAnsiTheme="majorHAnsi"/>
        </w:rPr>
        <w:t xml:space="preserve">is located in accompanying file </w:t>
      </w:r>
      <w:r w:rsidR="00845CBC">
        <w:rPr>
          <w:rFonts w:asciiTheme="majorHAnsi" w:hAnsiTheme="majorHAnsi"/>
          <w:b/>
          <w:bCs/>
        </w:rPr>
        <w:t>1</w:t>
      </w:r>
      <w:r w:rsidR="008C258E" w:rsidRPr="000F41E7">
        <w:rPr>
          <w:rFonts w:asciiTheme="majorHAnsi" w:hAnsiTheme="majorHAnsi"/>
          <w:b/>
          <w:bCs/>
        </w:rPr>
        <w:t>a. GCMS Procedures Flowchart</w:t>
      </w:r>
      <w:r w:rsidR="0095443D" w:rsidRPr="000F41E7">
        <w:rPr>
          <w:rFonts w:asciiTheme="majorHAnsi" w:hAnsiTheme="majorHAnsi"/>
          <w:b/>
          <w:bCs/>
        </w:rPr>
        <w:t>.pdf</w:t>
      </w:r>
      <w:r w:rsidR="008C258E" w:rsidRPr="000F41E7">
        <w:rPr>
          <w:rFonts w:asciiTheme="majorHAnsi" w:hAnsiTheme="majorHAnsi"/>
          <w:b/>
          <w:bCs/>
        </w:rPr>
        <w:t>.</w:t>
      </w:r>
      <w:r w:rsidR="002D236A" w:rsidRPr="000F41E7">
        <w:rPr>
          <w:rFonts w:asciiTheme="majorHAnsi" w:hAnsiTheme="majorHAnsi"/>
          <w:b/>
          <w:bCs/>
        </w:rPr>
        <w:t xml:space="preserve">   </w:t>
      </w:r>
      <w:r w:rsidR="00842AD2" w:rsidRPr="000F41E7">
        <w:rPr>
          <w:rFonts w:asciiTheme="majorHAnsi" w:hAnsiTheme="majorHAnsi"/>
        </w:rPr>
        <w:t xml:space="preserve">The preparation of </w:t>
      </w:r>
      <w:r w:rsidR="002D236A" w:rsidRPr="000F41E7">
        <w:rPr>
          <w:rFonts w:asciiTheme="majorHAnsi" w:hAnsiTheme="majorHAnsi"/>
        </w:rPr>
        <w:t xml:space="preserve">the fatty acid methyl </w:t>
      </w:r>
      <w:r w:rsidR="009B4B86" w:rsidRPr="000F41E7">
        <w:rPr>
          <w:rFonts w:asciiTheme="majorHAnsi" w:hAnsiTheme="majorHAnsi"/>
        </w:rPr>
        <w:t>esters</w:t>
      </w:r>
      <w:r w:rsidR="002D236A" w:rsidRPr="000F41E7">
        <w:rPr>
          <w:rFonts w:asciiTheme="majorHAnsi" w:hAnsiTheme="majorHAnsi"/>
        </w:rPr>
        <w:t xml:space="preserve"> (FAME) mixture is located in accompanying file </w:t>
      </w:r>
      <w:r w:rsidR="002D236A" w:rsidRPr="000F41E7">
        <w:rPr>
          <w:rFonts w:asciiTheme="majorHAnsi" w:hAnsiTheme="majorHAnsi"/>
          <w:b/>
          <w:bCs/>
        </w:rPr>
        <w:t>1b. GCMS Preparation of fatty acid methyl esters mixture</w:t>
      </w:r>
      <w:r w:rsidR="000F41E7">
        <w:rPr>
          <w:rFonts w:asciiTheme="majorHAnsi" w:hAnsiTheme="majorHAnsi"/>
          <w:b/>
          <w:bCs/>
        </w:rPr>
        <w:t>.</w:t>
      </w:r>
      <w:r w:rsidR="0095443D" w:rsidRPr="000F41E7">
        <w:rPr>
          <w:rFonts w:asciiTheme="majorHAnsi" w:hAnsiTheme="majorHAnsi"/>
          <w:b/>
          <w:bCs/>
        </w:rPr>
        <w:t>pdf</w:t>
      </w:r>
      <w:r w:rsidR="002D236A" w:rsidRPr="000F41E7">
        <w:rPr>
          <w:rFonts w:asciiTheme="majorHAnsi" w:hAnsiTheme="majorHAnsi"/>
        </w:rPr>
        <w:t>.</w:t>
      </w:r>
    </w:p>
    <w:p w:rsidR="008C258E" w:rsidRPr="000F41E7" w:rsidRDefault="008C258E" w:rsidP="00184F73">
      <w:pPr>
        <w:spacing w:after="0" w:line="240" w:lineRule="auto"/>
        <w:rPr>
          <w:rFonts w:asciiTheme="majorHAnsi" w:hAnsiTheme="majorHAnsi"/>
          <w:b/>
          <w:bCs/>
        </w:rPr>
      </w:pPr>
    </w:p>
    <w:p w:rsidR="001E3877" w:rsidRPr="000F41E7" w:rsidRDefault="00F3018E" w:rsidP="00F3018E">
      <w:pPr>
        <w:spacing w:after="0" w:line="240" w:lineRule="auto"/>
        <w:rPr>
          <w:rFonts w:asciiTheme="majorHAnsi" w:hAnsiTheme="majorHAnsi"/>
        </w:rPr>
      </w:pPr>
      <w:r w:rsidRPr="000F41E7">
        <w:rPr>
          <w:rFonts w:asciiTheme="majorHAnsi" w:hAnsiTheme="majorHAnsi"/>
        </w:rPr>
        <w:t>Factors listed</w:t>
      </w:r>
      <w:r w:rsidR="008C258E" w:rsidRPr="000F41E7">
        <w:rPr>
          <w:rFonts w:asciiTheme="majorHAnsi" w:hAnsiTheme="majorHAnsi"/>
        </w:rPr>
        <w:t xml:space="preserve"> </w:t>
      </w:r>
      <w:r w:rsidRPr="000F41E7">
        <w:rPr>
          <w:rFonts w:asciiTheme="majorHAnsi" w:hAnsiTheme="majorHAnsi"/>
        </w:rPr>
        <w:t>in</w:t>
      </w:r>
      <w:r w:rsidR="009B3C92" w:rsidRPr="000F41E7">
        <w:rPr>
          <w:rFonts w:asciiTheme="majorHAnsi" w:hAnsiTheme="majorHAnsi"/>
        </w:rPr>
        <w:t xml:space="preserve"> the study design are de</w:t>
      </w:r>
      <w:r w:rsidRPr="000F41E7">
        <w:rPr>
          <w:rFonts w:asciiTheme="majorHAnsi" w:hAnsiTheme="majorHAnsi"/>
        </w:rPr>
        <w:t>fined</w:t>
      </w:r>
      <w:r w:rsidR="008C258E" w:rsidRPr="000F41E7">
        <w:rPr>
          <w:rFonts w:asciiTheme="majorHAnsi" w:hAnsiTheme="majorHAnsi"/>
        </w:rPr>
        <w:t xml:space="preserve"> in </w:t>
      </w:r>
      <w:r w:rsidR="00E25C19" w:rsidRPr="000F41E7">
        <w:rPr>
          <w:rFonts w:asciiTheme="majorHAnsi" w:hAnsiTheme="majorHAnsi"/>
        </w:rPr>
        <w:t xml:space="preserve">the </w:t>
      </w:r>
      <w:r w:rsidR="00CD269F" w:rsidRPr="000F41E7">
        <w:rPr>
          <w:rFonts w:asciiTheme="majorHAnsi" w:hAnsiTheme="majorHAnsi"/>
        </w:rPr>
        <w:t>V</w:t>
      </w:r>
      <w:r w:rsidR="00E25C19" w:rsidRPr="000F41E7">
        <w:rPr>
          <w:rFonts w:asciiTheme="majorHAnsi" w:hAnsiTheme="majorHAnsi"/>
        </w:rPr>
        <w:t xml:space="preserve">ariable </w:t>
      </w:r>
      <w:r w:rsidR="00CD269F" w:rsidRPr="000F41E7">
        <w:rPr>
          <w:rFonts w:asciiTheme="majorHAnsi" w:hAnsiTheme="majorHAnsi"/>
        </w:rPr>
        <w:t>D</w:t>
      </w:r>
      <w:r w:rsidR="00E25C19" w:rsidRPr="000F41E7">
        <w:rPr>
          <w:rFonts w:asciiTheme="majorHAnsi" w:hAnsiTheme="majorHAnsi"/>
        </w:rPr>
        <w:t>ictionary</w:t>
      </w:r>
      <w:r w:rsidR="00CD269F" w:rsidRPr="000F41E7">
        <w:rPr>
          <w:rFonts w:asciiTheme="majorHAnsi" w:hAnsiTheme="majorHAnsi"/>
        </w:rPr>
        <w:t xml:space="preserve"> located</w:t>
      </w:r>
      <w:r w:rsidR="00E25C19" w:rsidRPr="000F41E7">
        <w:rPr>
          <w:rFonts w:asciiTheme="majorHAnsi" w:hAnsiTheme="majorHAnsi"/>
        </w:rPr>
        <w:t xml:space="preserve"> in the</w:t>
      </w:r>
      <w:r w:rsidR="004501E7" w:rsidRPr="000F41E7">
        <w:rPr>
          <w:rFonts w:asciiTheme="majorHAnsi" w:hAnsiTheme="majorHAnsi"/>
        </w:rPr>
        <w:t xml:space="preserve"> </w:t>
      </w:r>
      <w:r w:rsidR="005F1087" w:rsidRPr="000F41E7">
        <w:rPr>
          <w:rFonts w:asciiTheme="majorHAnsi" w:hAnsiTheme="majorHAnsi"/>
        </w:rPr>
        <w:t xml:space="preserve">accompanying </w:t>
      </w:r>
      <w:r w:rsidR="004501E7" w:rsidRPr="000F41E7">
        <w:rPr>
          <w:rFonts w:asciiTheme="majorHAnsi" w:hAnsiTheme="majorHAnsi"/>
        </w:rPr>
        <w:t xml:space="preserve">file entitled </w:t>
      </w:r>
      <w:r w:rsidR="008C258E" w:rsidRPr="000F41E7">
        <w:rPr>
          <w:rFonts w:asciiTheme="majorHAnsi" w:hAnsiTheme="majorHAnsi"/>
          <w:b/>
          <w:bCs/>
        </w:rPr>
        <w:t xml:space="preserve">2. </w:t>
      </w:r>
      <w:r w:rsidR="000F41E7">
        <w:rPr>
          <w:rFonts w:asciiTheme="majorHAnsi" w:hAnsiTheme="majorHAnsi"/>
          <w:b/>
          <w:bCs/>
        </w:rPr>
        <w:t xml:space="preserve">Rat Placenta </w:t>
      </w:r>
      <w:r w:rsidR="00CE6966" w:rsidRPr="000F41E7">
        <w:rPr>
          <w:rFonts w:asciiTheme="majorHAnsi" w:hAnsiTheme="majorHAnsi"/>
          <w:b/>
        </w:rPr>
        <w:t>Study Design.xlsx</w:t>
      </w:r>
      <w:r w:rsidR="008C258E" w:rsidRPr="000F41E7">
        <w:rPr>
          <w:rFonts w:asciiTheme="majorHAnsi" w:hAnsiTheme="majorHAnsi"/>
          <w:b/>
          <w:bCs/>
        </w:rPr>
        <w:t>.</w:t>
      </w:r>
      <w:r w:rsidR="00CD269F" w:rsidRPr="000F41E7">
        <w:rPr>
          <w:rFonts w:asciiTheme="majorHAnsi" w:hAnsiTheme="majorHAnsi"/>
          <w:b/>
          <w:bCs/>
        </w:rPr>
        <w:t xml:space="preserve">  </w:t>
      </w:r>
      <w:r w:rsidR="00CD269F" w:rsidRPr="000F41E7">
        <w:rPr>
          <w:rFonts w:asciiTheme="majorHAnsi" w:hAnsiTheme="majorHAnsi"/>
        </w:rPr>
        <w:t>Available in the same file is information linking the Data File names to the Sample IDs.</w:t>
      </w:r>
    </w:p>
    <w:p w:rsidR="004501E7" w:rsidRPr="000F41E7" w:rsidRDefault="004501E7" w:rsidP="001E3877">
      <w:pPr>
        <w:spacing w:after="0" w:line="240" w:lineRule="auto"/>
        <w:rPr>
          <w:rFonts w:asciiTheme="majorHAnsi" w:hAnsiTheme="majorHAnsi"/>
          <w:b/>
          <w:bCs/>
        </w:rPr>
      </w:pPr>
    </w:p>
    <w:p w:rsidR="009B3C92" w:rsidRPr="000F41E7" w:rsidRDefault="004F671E" w:rsidP="004F671E">
      <w:pPr>
        <w:spacing w:after="0" w:line="240" w:lineRule="auto"/>
        <w:rPr>
          <w:rFonts w:asciiTheme="majorHAnsi" w:hAnsiTheme="majorHAnsi"/>
        </w:rPr>
      </w:pPr>
      <w:r w:rsidRPr="000F41E7">
        <w:rPr>
          <w:rFonts w:asciiTheme="majorHAnsi" w:hAnsiTheme="majorHAnsi"/>
        </w:rPr>
        <w:t>Data files</w:t>
      </w:r>
      <w:r w:rsidR="009F1EA8" w:rsidRPr="000F41E7">
        <w:rPr>
          <w:rFonts w:asciiTheme="majorHAnsi" w:hAnsiTheme="majorHAnsi"/>
        </w:rPr>
        <w:t xml:space="preserve"> </w:t>
      </w:r>
      <w:r w:rsidRPr="000F41E7">
        <w:rPr>
          <w:rFonts w:asciiTheme="majorHAnsi" w:hAnsiTheme="majorHAnsi"/>
        </w:rPr>
        <w:t>for</w:t>
      </w:r>
      <w:r w:rsidR="009F1EA8" w:rsidRPr="000F41E7">
        <w:rPr>
          <w:rFonts w:asciiTheme="majorHAnsi" w:hAnsiTheme="majorHAnsi"/>
        </w:rPr>
        <w:t xml:space="preserve"> each sample </w:t>
      </w:r>
      <w:r w:rsidRPr="000F41E7">
        <w:rPr>
          <w:rFonts w:asciiTheme="majorHAnsi" w:hAnsiTheme="majorHAnsi"/>
        </w:rPr>
        <w:t>are</w:t>
      </w:r>
      <w:r w:rsidR="00E25C19" w:rsidRPr="000F41E7">
        <w:rPr>
          <w:rFonts w:asciiTheme="majorHAnsi" w:hAnsiTheme="majorHAnsi"/>
        </w:rPr>
        <w:t xml:space="preserve"> generated</w:t>
      </w:r>
      <w:r w:rsidR="009F1EA8" w:rsidRPr="000F41E7">
        <w:rPr>
          <w:rFonts w:asciiTheme="majorHAnsi" w:hAnsiTheme="majorHAnsi"/>
        </w:rPr>
        <w:t xml:space="preserve"> by </w:t>
      </w:r>
      <w:r w:rsidRPr="000F41E7">
        <w:rPr>
          <w:rFonts w:asciiTheme="majorHAnsi" w:hAnsiTheme="majorHAnsi"/>
        </w:rPr>
        <w:t xml:space="preserve">Leco’s </w:t>
      </w:r>
      <w:r w:rsidR="009F1EA8" w:rsidRPr="000F41E7">
        <w:rPr>
          <w:rFonts w:asciiTheme="majorHAnsi" w:hAnsiTheme="majorHAnsi"/>
        </w:rPr>
        <w:t>ChromaTOF</w:t>
      </w:r>
      <w:r w:rsidR="00E25C19" w:rsidRPr="000F41E7">
        <w:rPr>
          <w:rFonts w:asciiTheme="majorHAnsi" w:hAnsiTheme="majorHAnsi"/>
        </w:rPr>
        <w:t xml:space="preserve"> software and </w:t>
      </w:r>
      <w:r w:rsidRPr="000F41E7">
        <w:rPr>
          <w:rFonts w:asciiTheme="majorHAnsi" w:hAnsiTheme="majorHAnsi"/>
        </w:rPr>
        <w:t xml:space="preserve">are exported in netCDF </w:t>
      </w:r>
      <w:r w:rsidR="00E25C19" w:rsidRPr="000F41E7">
        <w:rPr>
          <w:rFonts w:asciiTheme="majorHAnsi" w:hAnsiTheme="majorHAnsi"/>
        </w:rPr>
        <w:t xml:space="preserve">format </w:t>
      </w:r>
      <w:r w:rsidRPr="000F41E7">
        <w:rPr>
          <w:rFonts w:asciiTheme="majorHAnsi" w:hAnsiTheme="majorHAnsi"/>
        </w:rPr>
        <w:t xml:space="preserve">.  These files </w:t>
      </w:r>
      <w:r w:rsidR="005F1087" w:rsidRPr="000F41E7">
        <w:rPr>
          <w:rFonts w:asciiTheme="majorHAnsi" w:hAnsiTheme="majorHAnsi"/>
        </w:rPr>
        <w:t>a</w:t>
      </w:r>
      <w:r w:rsidR="00E25C19" w:rsidRPr="000F41E7">
        <w:rPr>
          <w:rFonts w:asciiTheme="majorHAnsi" w:hAnsiTheme="majorHAnsi"/>
        </w:rPr>
        <w:t>re</w:t>
      </w:r>
      <w:r w:rsidR="004501E7" w:rsidRPr="000F41E7">
        <w:rPr>
          <w:rFonts w:asciiTheme="majorHAnsi" w:hAnsiTheme="majorHAnsi"/>
          <w:b/>
          <w:bCs/>
        </w:rPr>
        <w:t xml:space="preserve"> </w:t>
      </w:r>
      <w:r w:rsidR="00E25C19" w:rsidRPr="000F41E7">
        <w:rPr>
          <w:rFonts w:asciiTheme="majorHAnsi" w:hAnsiTheme="majorHAnsi"/>
        </w:rPr>
        <w:t xml:space="preserve">located in the accompanying file </w:t>
      </w:r>
      <w:r w:rsidRPr="000F41E7">
        <w:rPr>
          <w:rFonts w:asciiTheme="majorHAnsi" w:hAnsiTheme="majorHAnsi"/>
        </w:rPr>
        <w:t xml:space="preserve">entitled </w:t>
      </w:r>
      <w:r w:rsidR="00E25C19" w:rsidRPr="000F41E7">
        <w:rPr>
          <w:rFonts w:asciiTheme="majorHAnsi" w:hAnsiTheme="majorHAnsi"/>
          <w:b/>
          <w:bCs/>
        </w:rPr>
        <w:t xml:space="preserve">4. </w:t>
      </w:r>
      <w:r w:rsidR="000F41E7">
        <w:rPr>
          <w:rFonts w:asciiTheme="majorHAnsi" w:hAnsiTheme="majorHAnsi"/>
          <w:b/>
          <w:bCs/>
        </w:rPr>
        <w:t>Rat Placenta</w:t>
      </w:r>
      <w:r w:rsidR="00CE6966" w:rsidRPr="000F41E7">
        <w:rPr>
          <w:rFonts w:asciiTheme="majorHAnsi" w:hAnsiTheme="majorHAnsi" w:cs="Arial"/>
          <w:b/>
          <w:color w:val="000000"/>
        </w:rPr>
        <w:t xml:space="preserve"> </w:t>
      </w:r>
      <w:r w:rsidR="00CE6966" w:rsidRPr="000F41E7">
        <w:rPr>
          <w:rFonts w:asciiTheme="majorHAnsi" w:hAnsiTheme="majorHAnsi"/>
          <w:b/>
        </w:rPr>
        <w:t>Raw GCMS Data.zip</w:t>
      </w:r>
      <w:r w:rsidR="00E25C19" w:rsidRPr="000F41E7">
        <w:rPr>
          <w:rFonts w:asciiTheme="majorHAnsi" w:hAnsiTheme="majorHAnsi"/>
          <w:b/>
          <w:bCs/>
        </w:rPr>
        <w:t>.</w:t>
      </w:r>
    </w:p>
    <w:p w:rsidR="00E25C19" w:rsidRPr="000F41E7" w:rsidRDefault="00E25C19" w:rsidP="009B3C92">
      <w:pPr>
        <w:spacing w:after="0" w:line="240" w:lineRule="auto"/>
        <w:rPr>
          <w:rFonts w:asciiTheme="majorHAnsi" w:hAnsiTheme="majorHAnsi"/>
          <w:b/>
          <w:bCs/>
        </w:rPr>
      </w:pPr>
    </w:p>
    <w:p w:rsidR="001469C2" w:rsidRDefault="0006166C" w:rsidP="00F3713C">
      <w:pPr>
        <w:rPr>
          <w:rFonts w:asciiTheme="majorHAnsi" w:hAnsiTheme="majorHAnsi"/>
        </w:rPr>
      </w:pPr>
      <w:r w:rsidRPr="000F41E7">
        <w:rPr>
          <w:rFonts w:asciiTheme="majorHAnsi" w:hAnsiTheme="majorHAnsi"/>
        </w:rPr>
        <w:t>The</w:t>
      </w:r>
      <w:r w:rsidR="009B3C92" w:rsidRPr="000F41E7">
        <w:rPr>
          <w:rFonts w:asciiTheme="majorHAnsi" w:hAnsiTheme="majorHAnsi"/>
        </w:rPr>
        <w:t xml:space="preserve"> spreadsheet</w:t>
      </w:r>
      <w:r w:rsidR="00F3018E" w:rsidRPr="000F41E7">
        <w:rPr>
          <w:rFonts w:asciiTheme="majorHAnsi" w:hAnsiTheme="majorHAnsi"/>
        </w:rPr>
        <w:t xml:space="preserve"> </w:t>
      </w:r>
      <w:r w:rsidR="009B3C92" w:rsidRPr="000F41E7">
        <w:rPr>
          <w:rFonts w:asciiTheme="majorHAnsi" w:hAnsiTheme="majorHAnsi"/>
        </w:rPr>
        <w:t>in accompanying file</w:t>
      </w:r>
      <w:r w:rsidR="00184F73" w:rsidRPr="000F41E7">
        <w:rPr>
          <w:rFonts w:asciiTheme="majorHAnsi" w:hAnsiTheme="majorHAnsi"/>
        </w:rPr>
        <w:t xml:space="preserve"> </w:t>
      </w:r>
      <w:r w:rsidR="00CE6966" w:rsidRPr="000F41E7">
        <w:rPr>
          <w:rFonts w:asciiTheme="majorHAnsi" w:hAnsiTheme="majorHAnsi"/>
          <w:b/>
          <w:bCs/>
        </w:rPr>
        <w:t xml:space="preserve">5. </w:t>
      </w:r>
      <w:r w:rsidR="000F41E7">
        <w:rPr>
          <w:rFonts w:asciiTheme="majorHAnsi" w:hAnsiTheme="majorHAnsi"/>
          <w:b/>
          <w:bCs/>
        </w:rPr>
        <w:t>Rat Placenta</w:t>
      </w:r>
      <w:r w:rsidR="00CE6966" w:rsidRPr="000F41E7">
        <w:rPr>
          <w:rFonts w:asciiTheme="majorHAnsi" w:hAnsiTheme="majorHAnsi"/>
          <w:b/>
          <w:bCs/>
        </w:rPr>
        <w:t xml:space="preserve"> Proc</w:t>
      </w:r>
      <w:r w:rsidR="000F41E7">
        <w:rPr>
          <w:rFonts w:asciiTheme="majorHAnsi" w:hAnsiTheme="majorHAnsi"/>
          <w:b/>
          <w:bCs/>
        </w:rPr>
        <w:t>essed Data</w:t>
      </w:r>
      <w:r w:rsidR="00CE6966" w:rsidRPr="000F41E7">
        <w:rPr>
          <w:rFonts w:asciiTheme="majorHAnsi" w:hAnsiTheme="majorHAnsi"/>
          <w:b/>
          <w:bCs/>
        </w:rPr>
        <w:t xml:space="preserve">.xlsx </w:t>
      </w:r>
      <w:r w:rsidR="009B3C92" w:rsidRPr="000F41E7">
        <w:rPr>
          <w:rFonts w:asciiTheme="majorHAnsi" w:hAnsiTheme="majorHAnsi"/>
        </w:rPr>
        <w:t>h</w:t>
      </w:r>
      <w:r w:rsidR="004501E7" w:rsidRPr="000F41E7">
        <w:rPr>
          <w:rFonts w:asciiTheme="majorHAnsi" w:hAnsiTheme="majorHAnsi"/>
        </w:rPr>
        <w:t>a</w:t>
      </w:r>
      <w:r w:rsidR="00F3713C" w:rsidRPr="000F41E7">
        <w:rPr>
          <w:rFonts w:asciiTheme="majorHAnsi" w:hAnsiTheme="majorHAnsi"/>
        </w:rPr>
        <w:t>s</w:t>
      </w:r>
      <w:r w:rsidR="009B3C92" w:rsidRPr="000F41E7">
        <w:rPr>
          <w:rFonts w:asciiTheme="majorHAnsi" w:hAnsiTheme="majorHAnsi"/>
        </w:rPr>
        <w:t xml:space="preserve"> </w:t>
      </w:r>
      <w:r w:rsidR="00F3713C" w:rsidRPr="000F41E7">
        <w:rPr>
          <w:rFonts w:asciiTheme="majorHAnsi" w:hAnsiTheme="majorHAnsi"/>
        </w:rPr>
        <w:t>one</w:t>
      </w:r>
      <w:r w:rsidR="009B3C92" w:rsidRPr="000F41E7">
        <w:rPr>
          <w:rFonts w:asciiTheme="majorHAnsi" w:hAnsiTheme="majorHAnsi"/>
        </w:rPr>
        <w:t xml:space="preserve"> </w:t>
      </w:r>
      <w:r w:rsidR="004501E7" w:rsidRPr="000F41E7">
        <w:rPr>
          <w:rFonts w:asciiTheme="majorHAnsi" w:hAnsiTheme="majorHAnsi"/>
        </w:rPr>
        <w:t xml:space="preserve">data </w:t>
      </w:r>
      <w:r w:rsidR="00F3713C" w:rsidRPr="000F41E7">
        <w:rPr>
          <w:rFonts w:asciiTheme="majorHAnsi" w:hAnsiTheme="majorHAnsi"/>
        </w:rPr>
        <w:t xml:space="preserve">tab entitled </w:t>
      </w:r>
      <w:r w:rsidR="00F273D7" w:rsidRPr="000F41E7">
        <w:rPr>
          <w:rFonts w:asciiTheme="majorHAnsi" w:hAnsiTheme="majorHAnsi"/>
        </w:rPr>
        <w:t xml:space="preserve">BinBase </w:t>
      </w:r>
      <w:r w:rsidR="00EA22FE" w:rsidRPr="000F41E7">
        <w:rPr>
          <w:rFonts w:asciiTheme="majorHAnsi" w:hAnsiTheme="majorHAnsi"/>
        </w:rPr>
        <w:t>Processed</w:t>
      </w:r>
      <w:r w:rsidR="00F273D7" w:rsidRPr="000F41E7">
        <w:rPr>
          <w:rFonts w:asciiTheme="majorHAnsi" w:hAnsiTheme="majorHAnsi"/>
        </w:rPr>
        <w:t xml:space="preserve"> Data</w:t>
      </w:r>
      <w:r w:rsidR="009B3C92" w:rsidRPr="000F41E7">
        <w:rPr>
          <w:rFonts w:asciiTheme="majorHAnsi" w:hAnsiTheme="majorHAnsi"/>
        </w:rPr>
        <w:t xml:space="preserve">.  </w:t>
      </w:r>
      <w:r w:rsidR="003259F1" w:rsidRPr="000F41E7">
        <w:rPr>
          <w:rFonts w:asciiTheme="majorHAnsi" w:hAnsiTheme="majorHAnsi"/>
        </w:rPr>
        <w:t xml:space="preserve">The BinBase </w:t>
      </w:r>
      <w:r w:rsidR="000F2A04" w:rsidRPr="000F41E7">
        <w:rPr>
          <w:rFonts w:asciiTheme="majorHAnsi" w:hAnsiTheme="majorHAnsi"/>
        </w:rPr>
        <w:t>Processed Data</w:t>
      </w:r>
      <w:r w:rsidR="009B3C92" w:rsidRPr="000F41E7">
        <w:rPr>
          <w:rFonts w:asciiTheme="majorHAnsi" w:hAnsiTheme="majorHAnsi"/>
        </w:rPr>
        <w:t xml:space="preserve"> shows raw output from BinBase.  The height values have not been normalized.  </w:t>
      </w:r>
    </w:p>
    <w:p w:rsidR="001469C2" w:rsidRPr="001469C2" w:rsidRDefault="001469C2" w:rsidP="00F3713C">
      <w:pPr>
        <w:rPr>
          <w:rFonts w:asciiTheme="majorHAnsi" w:hAnsiTheme="majorHAnsi"/>
          <w:b/>
          <w:bCs/>
        </w:rPr>
      </w:pPr>
      <w:r w:rsidRPr="001469C2">
        <w:rPr>
          <w:rFonts w:asciiTheme="majorHAnsi" w:hAnsiTheme="majorHAnsi"/>
          <w:b/>
          <w:bCs/>
        </w:rPr>
        <w:t>Reference</w:t>
      </w:r>
      <w:r w:rsidR="000F41E7">
        <w:rPr>
          <w:rFonts w:asciiTheme="majorHAnsi" w:hAnsiTheme="majorHAnsi"/>
          <w:b/>
          <w:bCs/>
        </w:rPr>
        <w:t>:</w:t>
      </w:r>
    </w:p>
    <w:p w:rsidR="007E0029" w:rsidRPr="000F41E7" w:rsidRDefault="001469C2" w:rsidP="000F41E7">
      <w:pPr>
        <w:rPr>
          <w:rFonts w:asciiTheme="majorHAnsi" w:hAnsiTheme="majorHAnsi"/>
        </w:rPr>
      </w:pPr>
      <w:r w:rsidRPr="000F41E7">
        <w:rPr>
          <w:rFonts w:asciiTheme="majorHAnsi" w:hAnsiTheme="majorHAnsi"/>
        </w:rPr>
        <w:t>O Fiehn, G. Wohlgemuth, M Scholz, T Kind, DY Lee, Y Lu, S Moon and B Nikolau: Quality control for plant metabolomics: reporting MSI-compliant studies. The Plant Journal</w:t>
      </w:r>
      <w:r w:rsidRPr="000F41E7">
        <w:rPr>
          <w:rFonts w:asciiTheme="majorHAnsi" w:hAnsiTheme="majorHAnsi"/>
          <w:i/>
        </w:rPr>
        <w:t xml:space="preserve"> </w:t>
      </w:r>
      <w:r w:rsidRPr="000F41E7">
        <w:rPr>
          <w:rFonts w:asciiTheme="majorHAnsi" w:hAnsiTheme="majorHAnsi"/>
        </w:rPr>
        <w:t>2008; 53:691-704.</w:t>
      </w:r>
    </w:p>
    <w:sectPr w:rsidR="007E0029" w:rsidRPr="000F41E7" w:rsidSect="00E16E09">
      <w:pgSz w:w="12240" w:h="15840"/>
      <w:pgMar w:top="720" w:right="1008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635D2"/>
    <w:multiLevelType w:val="hybridMultilevel"/>
    <w:tmpl w:val="D8E699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D94251"/>
    <w:multiLevelType w:val="hybridMultilevel"/>
    <w:tmpl w:val="DA58F4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96"/>
    <w:rsid w:val="00034B9F"/>
    <w:rsid w:val="000456B6"/>
    <w:rsid w:val="0006166C"/>
    <w:rsid w:val="0007043E"/>
    <w:rsid w:val="000D4FAC"/>
    <w:rsid w:val="000F2A04"/>
    <w:rsid w:val="000F41E7"/>
    <w:rsid w:val="00127D04"/>
    <w:rsid w:val="001367CE"/>
    <w:rsid w:val="00137BD4"/>
    <w:rsid w:val="001416F4"/>
    <w:rsid w:val="001469C2"/>
    <w:rsid w:val="00184F73"/>
    <w:rsid w:val="001868BA"/>
    <w:rsid w:val="001A42B3"/>
    <w:rsid w:val="001D61FE"/>
    <w:rsid w:val="001E3877"/>
    <w:rsid w:val="00230BA1"/>
    <w:rsid w:val="00265860"/>
    <w:rsid w:val="00270027"/>
    <w:rsid w:val="00281D60"/>
    <w:rsid w:val="00292DEE"/>
    <w:rsid w:val="002A7581"/>
    <w:rsid w:val="002B0FCE"/>
    <w:rsid w:val="002C70D9"/>
    <w:rsid w:val="002D236A"/>
    <w:rsid w:val="002E6D22"/>
    <w:rsid w:val="00312968"/>
    <w:rsid w:val="003259F1"/>
    <w:rsid w:val="00384585"/>
    <w:rsid w:val="003C219A"/>
    <w:rsid w:val="003D2BFC"/>
    <w:rsid w:val="003D6820"/>
    <w:rsid w:val="00404CA3"/>
    <w:rsid w:val="00413EC5"/>
    <w:rsid w:val="00435F73"/>
    <w:rsid w:val="004501E7"/>
    <w:rsid w:val="00485BE7"/>
    <w:rsid w:val="004930AF"/>
    <w:rsid w:val="004C2685"/>
    <w:rsid w:val="004D0515"/>
    <w:rsid w:val="004F671E"/>
    <w:rsid w:val="0052717E"/>
    <w:rsid w:val="0057494E"/>
    <w:rsid w:val="00590696"/>
    <w:rsid w:val="005F0CDF"/>
    <w:rsid w:val="005F1087"/>
    <w:rsid w:val="005F1FCF"/>
    <w:rsid w:val="0061757F"/>
    <w:rsid w:val="00624FD1"/>
    <w:rsid w:val="006954F8"/>
    <w:rsid w:val="006C05F2"/>
    <w:rsid w:val="006E02A0"/>
    <w:rsid w:val="00794E72"/>
    <w:rsid w:val="007D6294"/>
    <w:rsid w:val="007E0029"/>
    <w:rsid w:val="007E24AD"/>
    <w:rsid w:val="007F44DD"/>
    <w:rsid w:val="007F7E5F"/>
    <w:rsid w:val="00811BC8"/>
    <w:rsid w:val="00822FD9"/>
    <w:rsid w:val="00842AD2"/>
    <w:rsid w:val="00845CBC"/>
    <w:rsid w:val="00871FE4"/>
    <w:rsid w:val="0087717C"/>
    <w:rsid w:val="00887FA9"/>
    <w:rsid w:val="008C258E"/>
    <w:rsid w:val="008E0E9B"/>
    <w:rsid w:val="008E3063"/>
    <w:rsid w:val="0090626E"/>
    <w:rsid w:val="0095443D"/>
    <w:rsid w:val="009652C4"/>
    <w:rsid w:val="00965EEF"/>
    <w:rsid w:val="009933C7"/>
    <w:rsid w:val="009B3C92"/>
    <w:rsid w:val="009B4B86"/>
    <w:rsid w:val="009E1460"/>
    <w:rsid w:val="009F1EA8"/>
    <w:rsid w:val="00A01F15"/>
    <w:rsid w:val="00A04CB1"/>
    <w:rsid w:val="00A46F34"/>
    <w:rsid w:val="00AB2512"/>
    <w:rsid w:val="00AC1FFB"/>
    <w:rsid w:val="00B02CCE"/>
    <w:rsid w:val="00B625FF"/>
    <w:rsid w:val="00B7500D"/>
    <w:rsid w:val="00BD24C2"/>
    <w:rsid w:val="00C00A39"/>
    <w:rsid w:val="00C44E57"/>
    <w:rsid w:val="00CA01BC"/>
    <w:rsid w:val="00CA7FFC"/>
    <w:rsid w:val="00CD269F"/>
    <w:rsid w:val="00CD5489"/>
    <w:rsid w:val="00CE6966"/>
    <w:rsid w:val="00D12A69"/>
    <w:rsid w:val="00D61385"/>
    <w:rsid w:val="00D91C7B"/>
    <w:rsid w:val="00D96586"/>
    <w:rsid w:val="00DC409D"/>
    <w:rsid w:val="00DD0255"/>
    <w:rsid w:val="00DF431B"/>
    <w:rsid w:val="00DF542A"/>
    <w:rsid w:val="00E16E09"/>
    <w:rsid w:val="00E25C19"/>
    <w:rsid w:val="00E76548"/>
    <w:rsid w:val="00EA22FE"/>
    <w:rsid w:val="00EB4ED7"/>
    <w:rsid w:val="00EE2EF0"/>
    <w:rsid w:val="00EE7130"/>
    <w:rsid w:val="00F2449E"/>
    <w:rsid w:val="00F273D7"/>
    <w:rsid w:val="00F3018E"/>
    <w:rsid w:val="00F31BC6"/>
    <w:rsid w:val="00F3713C"/>
    <w:rsid w:val="00F6048A"/>
    <w:rsid w:val="00FA2D02"/>
    <w:rsid w:val="00FA59D5"/>
    <w:rsid w:val="00FA6FB8"/>
    <w:rsid w:val="00FD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1A746B-0C0A-4958-BC0E-C4435664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C7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3C7"/>
    <w:pPr>
      <w:ind w:left="720"/>
      <w:contextualSpacing/>
    </w:pPr>
  </w:style>
  <w:style w:type="paragraph" w:customStyle="1" w:styleId="toa">
    <w:name w:val="toa"/>
    <w:basedOn w:val="Normal"/>
    <w:rsid w:val="00E16E09"/>
    <w:pPr>
      <w:tabs>
        <w:tab w:val="left" w:pos="9000"/>
        <w:tab w:val="right" w:pos="9360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Jocelin Deese-Spruill</dc:creator>
  <cp:lastModifiedBy>Cavallo, Tammy Bowman</cp:lastModifiedBy>
  <cp:revision>10</cp:revision>
  <dcterms:created xsi:type="dcterms:W3CDTF">2016-02-03T18:24:00Z</dcterms:created>
  <dcterms:modified xsi:type="dcterms:W3CDTF">2016-02-04T14:34:00Z</dcterms:modified>
</cp:coreProperties>
</file>